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31" w:rsidRPr="00334052" w:rsidRDefault="00AF2E31" w:rsidP="00AF2E31">
      <w:pPr>
        <w:pStyle w:val="Title"/>
        <w:jc w:val="center"/>
        <w:rPr>
          <w:rFonts w:ascii="Times New Roman" w:hAnsi="Times New Roman" w:cs="Times New Roman"/>
          <w:sz w:val="44"/>
          <w:szCs w:val="44"/>
        </w:rPr>
      </w:pPr>
      <w:r w:rsidRPr="00334052">
        <w:rPr>
          <w:rFonts w:ascii="Times New Roman" w:hAnsi="Times New Roman" w:cs="Times New Roman"/>
          <w:sz w:val="44"/>
          <w:szCs w:val="44"/>
        </w:rPr>
        <w:t>The Economics of Telecommunications in Canada:</w:t>
      </w:r>
    </w:p>
    <w:p w:rsidR="00AF2E31" w:rsidRPr="00334052" w:rsidRDefault="00AF2E31" w:rsidP="00AF2E31">
      <w:pPr>
        <w:pStyle w:val="Title"/>
        <w:jc w:val="center"/>
        <w:rPr>
          <w:rFonts w:ascii="Times New Roman" w:hAnsi="Times New Roman" w:cs="Times New Roman"/>
          <w:sz w:val="44"/>
          <w:szCs w:val="44"/>
        </w:rPr>
      </w:pPr>
      <w:r w:rsidRPr="00334052">
        <w:rPr>
          <w:rFonts w:ascii="Times New Roman" w:hAnsi="Times New Roman" w:cs="Times New Roman"/>
          <w:sz w:val="44"/>
          <w:szCs w:val="44"/>
        </w:rPr>
        <w:t>A Backgrounder</w:t>
      </w:r>
    </w:p>
    <w:p w:rsidR="00AF2E31" w:rsidRPr="00334052" w:rsidRDefault="00AF2E31" w:rsidP="00AF2E3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34052" w:rsidTr="00334052">
        <w:tc>
          <w:tcPr>
            <w:tcW w:w="4675" w:type="dxa"/>
          </w:tcPr>
          <w:p w:rsidR="00334052" w:rsidRPr="00334052" w:rsidRDefault="00A96F82" w:rsidP="00334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r w:rsidR="00334052" w:rsidRPr="00334052">
              <w:rPr>
                <w:rFonts w:ascii="Times New Roman" w:hAnsi="Times New Roman" w:cs="Times New Roman"/>
                <w:sz w:val="24"/>
                <w:szCs w:val="24"/>
              </w:rPr>
              <w:t>Kent Fellows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(PhD)</w:t>
            </w:r>
            <w:r w:rsidR="00334052" w:rsidRPr="0033405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334052" w:rsidRPr="00334052" w:rsidRDefault="00334052" w:rsidP="00334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Research Associate</w:t>
            </w:r>
          </w:p>
          <w:p w:rsidR="00334052" w:rsidRPr="00334052" w:rsidRDefault="00334052" w:rsidP="00334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School of Public Policy</w:t>
            </w:r>
          </w:p>
          <w:p w:rsidR="00334052" w:rsidRPr="00334052" w:rsidRDefault="00334052" w:rsidP="00334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University of Calgary</w:t>
            </w:r>
          </w:p>
          <w:p w:rsidR="00334052" w:rsidRPr="00334052" w:rsidRDefault="00411484" w:rsidP="00334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34052" w:rsidRPr="003340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gkfellow@ucalgary.ca</w:t>
              </w:r>
            </w:hyperlink>
          </w:p>
          <w:p w:rsidR="00334052" w:rsidRDefault="00334052" w:rsidP="00AF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34052" w:rsidRPr="00334052" w:rsidRDefault="00334052" w:rsidP="00334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Mukesh</w:t>
            </w:r>
            <w:proofErr w:type="spellEnd"/>
            <w:r w:rsidRPr="0033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Khanal</w:t>
            </w:r>
            <w:proofErr w:type="spellEnd"/>
            <w:r w:rsidR="00A96F82">
              <w:rPr>
                <w:rFonts w:ascii="Times New Roman" w:hAnsi="Times New Roman" w:cs="Times New Roman"/>
                <w:sz w:val="24"/>
                <w:szCs w:val="24"/>
              </w:rPr>
              <w:t xml:space="preserve"> (MA, MPP)</w:t>
            </w:r>
          </w:p>
          <w:p w:rsidR="00334052" w:rsidRPr="00334052" w:rsidRDefault="00334052" w:rsidP="00334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Research Associate</w:t>
            </w:r>
          </w:p>
          <w:p w:rsidR="00334052" w:rsidRPr="00334052" w:rsidRDefault="00334052" w:rsidP="00334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School of Public Policy</w:t>
            </w:r>
          </w:p>
          <w:p w:rsidR="00334052" w:rsidRPr="00334052" w:rsidRDefault="00334052" w:rsidP="00334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University of Calgary</w:t>
            </w:r>
          </w:p>
          <w:p w:rsidR="00334052" w:rsidRPr="00334052" w:rsidRDefault="00411484" w:rsidP="00334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34052" w:rsidRPr="003340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mukesh.khanal@ucalgary.ca</w:t>
              </w:r>
            </w:hyperlink>
            <w:r w:rsidR="00334052" w:rsidRPr="0033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4052" w:rsidRDefault="00334052" w:rsidP="00AF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AFB" w:rsidRPr="00334052" w:rsidRDefault="00AF2E31" w:rsidP="00334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052">
        <w:rPr>
          <w:rFonts w:ascii="Times New Roman" w:hAnsi="Times New Roman" w:cs="Times New Roman"/>
          <w:sz w:val="24"/>
          <w:szCs w:val="24"/>
        </w:rPr>
        <w:fldChar w:fldCharType="begin"/>
      </w:r>
      <w:r w:rsidRPr="00334052"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 w:rsidRPr="00334052">
        <w:rPr>
          <w:rFonts w:ascii="Times New Roman" w:hAnsi="Times New Roman" w:cs="Times New Roman"/>
          <w:sz w:val="24"/>
          <w:szCs w:val="24"/>
        </w:rPr>
        <w:fldChar w:fldCharType="separate"/>
      </w:r>
      <w:r w:rsidR="00A96F82">
        <w:rPr>
          <w:rFonts w:ascii="Times New Roman" w:hAnsi="Times New Roman" w:cs="Times New Roman"/>
          <w:noProof/>
          <w:sz w:val="24"/>
          <w:szCs w:val="24"/>
        </w:rPr>
        <w:t>December 18, 2017</w:t>
      </w:r>
      <w:r w:rsidRPr="00334052">
        <w:rPr>
          <w:rFonts w:ascii="Times New Roman" w:hAnsi="Times New Roman" w:cs="Times New Roman"/>
          <w:sz w:val="24"/>
          <w:szCs w:val="24"/>
        </w:rPr>
        <w:fldChar w:fldCharType="end"/>
      </w:r>
    </w:p>
    <w:p w:rsidR="00334052" w:rsidRDefault="00334052" w:rsidP="00334052">
      <w:pPr>
        <w:rPr>
          <w:rFonts w:ascii="Times New Roman" w:hAnsi="Times New Roman" w:cs="Times New Roman"/>
          <w:sz w:val="24"/>
          <w:szCs w:val="24"/>
        </w:rPr>
      </w:pPr>
      <w:r w:rsidRPr="00334052">
        <w:rPr>
          <w:rFonts w:ascii="Times New Roman" w:hAnsi="Times New Roman" w:cs="Times New Roman"/>
          <w:sz w:val="24"/>
          <w:szCs w:val="24"/>
        </w:rPr>
        <w:t>PIC: SPR-11</w:t>
      </w:r>
    </w:p>
    <w:p w:rsidR="00334052" w:rsidRDefault="00334052" w:rsidP="00334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 Telecom; Economic Impact; Capital Investment; Value Chain; General Equilibrium</w:t>
      </w:r>
    </w:p>
    <w:p w:rsidR="00334052" w:rsidRDefault="00334052" w:rsidP="003340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4052" w:rsidRDefault="00334052" w:rsidP="00334052">
      <w:pPr>
        <w:rPr>
          <w:rFonts w:ascii="Times New Roman" w:hAnsi="Times New Roman" w:cs="Times New Roman"/>
          <w:sz w:val="24"/>
          <w:szCs w:val="24"/>
        </w:rPr>
      </w:pPr>
      <w:r w:rsidRPr="00A96F82">
        <w:rPr>
          <w:rFonts w:ascii="Times New Roman" w:hAnsi="Times New Roman" w:cs="Times New Roman"/>
          <w:b/>
          <w:sz w:val="24"/>
          <w:szCs w:val="24"/>
        </w:rPr>
        <w:t xml:space="preserve">G. Kent Fellows </w:t>
      </w:r>
      <w:r w:rsidRPr="00334052">
        <w:rPr>
          <w:rFonts w:ascii="Times New Roman" w:hAnsi="Times New Roman" w:cs="Times New Roman"/>
          <w:sz w:val="24"/>
          <w:szCs w:val="24"/>
        </w:rPr>
        <w:t>(PhD) is a research associate at The School of Public Policy, University of Calgary. Kent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52">
        <w:rPr>
          <w:rFonts w:ascii="Times New Roman" w:hAnsi="Times New Roman" w:cs="Times New Roman"/>
          <w:sz w:val="24"/>
          <w:szCs w:val="24"/>
        </w:rPr>
        <w:t>has previously worked as a researcher for the University of Alberta’s School of Public Health and as an intern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52">
        <w:rPr>
          <w:rFonts w:ascii="Times New Roman" w:hAnsi="Times New Roman" w:cs="Times New Roman"/>
          <w:sz w:val="24"/>
          <w:szCs w:val="24"/>
        </w:rPr>
        <w:t>the National Energy Board. He has published articles on the effects of price regulation and bargaining power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52">
        <w:rPr>
          <w:rFonts w:ascii="Times New Roman" w:hAnsi="Times New Roman" w:cs="Times New Roman"/>
          <w:sz w:val="24"/>
          <w:szCs w:val="24"/>
        </w:rPr>
        <w:t>the Canadian pipeline and pharmaceutical industries as well as the integration of renewable generation capacity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52">
        <w:rPr>
          <w:rFonts w:ascii="Times New Roman" w:hAnsi="Times New Roman" w:cs="Times New Roman"/>
          <w:sz w:val="24"/>
          <w:szCs w:val="24"/>
        </w:rPr>
        <w:t>in the Alberta electricity market. His current research agenda focuses on the area of computational economics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52">
        <w:rPr>
          <w:rFonts w:ascii="Times New Roman" w:hAnsi="Times New Roman" w:cs="Times New Roman"/>
          <w:sz w:val="24"/>
          <w:szCs w:val="24"/>
        </w:rPr>
        <w:t>applied to the construction and use of large-scale quantitative models of inter-sector and interprovincial trade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52">
        <w:rPr>
          <w:rFonts w:ascii="Times New Roman" w:hAnsi="Times New Roman" w:cs="Times New Roman"/>
          <w:sz w:val="24"/>
          <w:szCs w:val="24"/>
        </w:rPr>
        <w:t>within Canada. Kent is also involved in forwarding The School of Public Policy’s Canadian Northern Corridor 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52">
        <w:rPr>
          <w:rFonts w:ascii="Times New Roman" w:hAnsi="Times New Roman" w:cs="Times New Roman"/>
          <w:sz w:val="24"/>
          <w:szCs w:val="24"/>
        </w:rPr>
        <w:t>program, which is aimed at studying the concept of a multi-modal linear infrastructure right of way through Canada’s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4052">
        <w:rPr>
          <w:rFonts w:ascii="Times New Roman" w:hAnsi="Times New Roman" w:cs="Times New Roman"/>
          <w:sz w:val="24"/>
          <w:szCs w:val="24"/>
        </w:rPr>
        <w:t>North</w:t>
      </w:r>
      <w:proofErr w:type="gramEnd"/>
      <w:r w:rsidRPr="00334052">
        <w:rPr>
          <w:rFonts w:ascii="Times New Roman" w:hAnsi="Times New Roman" w:cs="Times New Roman"/>
          <w:sz w:val="24"/>
          <w:szCs w:val="24"/>
        </w:rPr>
        <w:t xml:space="preserve"> and near North.</w:t>
      </w:r>
    </w:p>
    <w:p w:rsidR="00334052" w:rsidRDefault="00334052" w:rsidP="00334052">
      <w:pPr>
        <w:rPr>
          <w:rFonts w:ascii="Times New Roman" w:hAnsi="Times New Roman" w:cs="Times New Roman"/>
          <w:sz w:val="24"/>
          <w:szCs w:val="24"/>
        </w:rPr>
      </w:pPr>
    </w:p>
    <w:p w:rsidR="00334052" w:rsidRPr="00334052" w:rsidRDefault="00334052" w:rsidP="003340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6F82">
        <w:rPr>
          <w:rFonts w:ascii="Times New Roman" w:hAnsi="Times New Roman" w:cs="Times New Roman"/>
          <w:b/>
          <w:sz w:val="24"/>
          <w:szCs w:val="24"/>
        </w:rPr>
        <w:t>Mukesh</w:t>
      </w:r>
      <w:proofErr w:type="spellEnd"/>
      <w:r w:rsidRPr="00A96F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F82">
        <w:rPr>
          <w:rFonts w:ascii="Times New Roman" w:hAnsi="Times New Roman" w:cs="Times New Roman"/>
          <w:b/>
          <w:sz w:val="24"/>
          <w:szCs w:val="24"/>
        </w:rPr>
        <w:t>Khanal</w:t>
      </w:r>
      <w:proofErr w:type="spellEnd"/>
      <w:r w:rsidRPr="00334052">
        <w:rPr>
          <w:rFonts w:ascii="Times New Roman" w:hAnsi="Times New Roman" w:cs="Times New Roman"/>
          <w:sz w:val="24"/>
          <w:szCs w:val="24"/>
        </w:rPr>
        <w:t xml:space="preserve"> </w:t>
      </w:r>
      <w:r w:rsidR="00A96F82">
        <w:rPr>
          <w:rFonts w:ascii="Times New Roman" w:hAnsi="Times New Roman" w:cs="Times New Roman"/>
          <w:sz w:val="24"/>
          <w:szCs w:val="24"/>
        </w:rPr>
        <w:t xml:space="preserve">(MA, MPP) </w:t>
      </w:r>
      <w:r w:rsidRPr="00334052">
        <w:rPr>
          <w:rFonts w:ascii="Times New Roman" w:hAnsi="Times New Roman" w:cs="Times New Roman"/>
          <w:sz w:val="24"/>
          <w:szCs w:val="24"/>
        </w:rPr>
        <w:t>is a Research Associate at The School of Public Policy at the University of Calgary. He has an MA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52">
        <w:rPr>
          <w:rFonts w:ascii="Times New Roman" w:hAnsi="Times New Roman" w:cs="Times New Roman"/>
          <w:sz w:val="24"/>
          <w:szCs w:val="24"/>
        </w:rPr>
        <w:t>Applied Economics from the University of Cincinnati and an MPP from the University of Calgary. In 2016, he prepared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52">
        <w:rPr>
          <w:rFonts w:ascii="Times New Roman" w:hAnsi="Times New Roman" w:cs="Times New Roman"/>
          <w:sz w:val="24"/>
          <w:szCs w:val="24"/>
        </w:rPr>
        <w:t>a report for the Senate National Finance Committee on the distribution of federal contributions to infrastructure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52">
        <w:rPr>
          <w:rFonts w:ascii="Times New Roman" w:hAnsi="Times New Roman" w:cs="Times New Roman"/>
          <w:sz w:val="24"/>
          <w:szCs w:val="24"/>
        </w:rPr>
        <w:t>projects. His ongoing researches focus on federal-provincial revenue sharing model, economic diversification,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52">
        <w:rPr>
          <w:rFonts w:ascii="Times New Roman" w:hAnsi="Times New Roman" w:cs="Times New Roman"/>
          <w:sz w:val="24"/>
          <w:szCs w:val="24"/>
        </w:rPr>
        <w:t>and municipal clean energy initiatives. Prior to joining The School of Public Policy, he designed and managed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52">
        <w:rPr>
          <w:rFonts w:ascii="Times New Roman" w:hAnsi="Times New Roman" w:cs="Times New Roman"/>
          <w:sz w:val="24"/>
          <w:szCs w:val="24"/>
        </w:rPr>
        <w:t>peacebuilding research projects in Nepal for The Asia Foundation, an international development organization. As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52">
        <w:rPr>
          <w:rFonts w:ascii="Times New Roman" w:hAnsi="Times New Roman" w:cs="Times New Roman"/>
          <w:sz w:val="24"/>
          <w:szCs w:val="24"/>
        </w:rPr>
        <w:t>economist, he has provided consulting expertise to projects funded by the USAID, UN Women, Asian Development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52">
        <w:rPr>
          <w:rFonts w:ascii="Times New Roman" w:hAnsi="Times New Roman" w:cs="Times New Roman"/>
          <w:sz w:val="24"/>
          <w:szCs w:val="24"/>
        </w:rPr>
        <w:t>Bank, Japan International Cooperation Agency, Small Arms Survey Group, and Routledge Publications.</w:t>
      </w:r>
    </w:p>
    <w:sectPr w:rsidR="00334052" w:rsidRPr="00334052">
      <w:headerReference w:type="even" r:id="rId9"/>
      <w:headerReference w:type="default" r:id="rId10"/>
      <w:footerReference w:type="default" r:id="rId11"/>
      <w:headerReference w:type="first" r:id="rId12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484" w:rsidRDefault="00411484" w:rsidP="00AF2E31">
      <w:pPr>
        <w:spacing w:after="0" w:line="240" w:lineRule="auto"/>
      </w:pPr>
      <w:r>
        <w:separator/>
      </w:r>
    </w:p>
  </w:endnote>
  <w:endnote w:type="continuationSeparator" w:id="0">
    <w:p w:rsidR="00411484" w:rsidRDefault="00411484" w:rsidP="00AF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31" w:rsidRDefault="00AF2E31" w:rsidP="00392F23">
    <w:pPr>
      <w:pStyle w:val="Footer"/>
      <w:tabs>
        <w:tab w:val="clear" w:pos="4680"/>
        <w:tab w:val="clear" w:pos="936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484" w:rsidRDefault="00411484" w:rsidP="00AF2E31">
      <w:pPr>
        <w:spacing w:after="0" w:line="240" w:lineRule="auto"/>
      </w:pPr>
      <w:r>
        <w:separator/>
      </w:r>
    </w:p>
  </w:footnote>
  <w:footnote w:type="continuationSeparator" w:id="0">
    <w:p w:rsidR="00411484" w:rsidRDefault="00411484" w:rsidP="00AF2E31">
      <w:pPr>
        <w:spacing w:after="0" w:line="240" w:lineRule="auto"/>
      </w:pPr>
      <w:r>
        <w:continuationSeparator/>
      </w:r>
    </w:p>
  </w:footnote>
  <w:footnote w:id="1">
    <w:p w:rsidR="00334052" w:rsidRDefault="00334052" w:rsidP="00334052">
      <w:pPr>
        <w:pStyle w:val="FootnoteText"/>
      </w:pPr>
      <w:r>
        <w:rPr>
          <w:rStyle w:val="FootnoteReference"/>
        </w:rPr>
        <w:footnoteRef/>
      </w:r>
      <w:r>
        <w:t xml:space="preserve"> Corresponding Author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31" w:rsidRDefault="00AF2E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31" w:rsidRDefault="00AF2E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31" w:rsidRDefault="00AF2E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31"/>
    <w:rsid w:val="00035240"/>
    <w:rsid w:val="00086CCC"/>
    <w:rsid w:val="0011501F"/>
    <w:rsid w:val="001B4464"/>
    <w:rsid w:val="001B4E94"/>
    <w:rsid w:val="00334052"/>
    <w:rsid w:val="003B65D7"/>
    <w:rsid w:val="00411484"/>
    <w:rsid w:val="00464ACB"/>
    <w:rsid w:val="004A2D6C"/>
    <w:rsid w:val="00500A3A"/>
    <w:rsid w:val="00503B85"/>
    <w:rsid w:val="00544289"/>
    <w:rsid w:val="005A78E5"/>
    <w:rsid w:val="005E661F"/>
    <w:rsid w:val="0073553E"/>
    <w:rsid w:val="007B3D0B"/>
    <w:rsid w:val="007B6407"/>
    <w:rsid w:val="007C24A3"/>
    <w:rsid w:val="00855853"/>
    <w:rsid w:val="009B2897"/>
    <w:rsid w:val="00A9314D"/>
    <w:rsid w:val="00A96F82"/>
    <w:rsid w:val="00AF2E31"/>
    <w:rsid w:val="00AF6435"/>
    <w:rsid w:val="00C8342F"/>
    <w:rsid w:val="00CA498B"/>
    <w:rsid w:val="00D04056"/>
    <w:rsid w:val="00DD031E"/>
    <w:rsid w:val="00E4286D"/>
    <w:rsid w:val="00FB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750C4-534A-4EB8-9DD9-EFDCDE95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3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F2E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2E3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2E31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F2E3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E3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F2E3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2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E3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F2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E31"/>
    <w:rPr>
      <w:rFonts w:eastAsiaTheme="minorEastAsia"/>
    </w:rPr>
  </w:style>
  <w:style w:type="table" w:styleId="TableGrid">
    <w:name w:val="Table Grid"/>
    <w:basedOn w:val="TableNormal"/>
    <w:uiPriority w:val="39"/>
    <w:rsid w:val="0033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esh.khanal@ucalgary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fellow@ucalgary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667D0-4D16-4367-A75D-E2987D53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5</cp:revision>
  <dcterms:created xsi:type="dcterms:W3CDTF">2017-12-18T21:19:00Z</dcterms:created>
  <dcterms:modified xsi:type="dcterms:W3CDTF">2017-12-18T22:46:00Z</dcterms:modified>
</cp:coreProperties>
</file>