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30D7" w14:textId="77777777" w:rsidR="0067054E" w:rsidRPr="00A07969" w:rsidRDefault="0067054E" w:rsidP="006705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907DC0" w14:textId="77777777" w:rsidR="0067054E" w:rsidRDefault="0067054E" w:rsidP="0067054E">
      <w:pPr>
        <w:tabs>
          <w:tab w:val="left" w:pos="8505"/>
        </w:tabs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98456361"/>
      <w:r w:rsidRPr="00A75B29">
        <w:rPr>
          <w:rFonts w:ascii="Times New Roman" w:hAnsi="Times New Roman" w:cs="Times New Roman"/>
          <w:b/>
          <w:i/>
          <w:sz w:val="28"/>
          <w:szCs w:val="28"/>
        </w:rPr>
        <w:t xml:space="preserve">Alberta’s Fiscal Responses to Fluctuations in 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A75B29">
        <w:rPr>
          <w:rFonts w:ascii="Times New Roman" w:hAnsi="Times New Roman" w:cs="Times New Roman"/>
          <w:b/>
          <w:i/>
          <w:sz w:val="28"/>
          <w:szCs w:val="28"/>
        </w:rPr>
        <w:t xml:space="preserve">on-Renewable Resource </w:t>
      </w:r>
      <w:r>
        <w:rPr>
          <w:rFonts w:ascii="Times New Roman" w:hAnsi="Times New Roman" w:cs="Times New Roman"/>
          <w:b/>
          <w:i/>
          <w:sz w:val="28"/>
          <w:szCs w:val="28"/>
        </w:rPr>
        <w:t>Revenue</w:t>
      </w:r>
    </w:p>
    <w:p w14:paraId="2434F9D5" w14:textId="77777777" w:rsidR="0067054E" w:rsidRPr="004C74C5" w:rsidRDefault="0067054E" w:rsidP="0067054E">
      <w:pPr>
        <w:ind w:left="357"/>
        <w:jc w:val="center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4C74C5">
        <w:rPr>
          <w:rFonts w:ascii="Times New Roman" w:hAnsi="Times New Roman" w:cs="Times New Roman"/>
          <w:sz w:val="24"/>
          <w:szCs w:val="24"/>
          <w:lang w:val="de-DE"/>
        </w:rPr>
        <w:t>Ergete Ferede</w:t>
      </w:r>
      <w:r w:rsidRPr="004C74C5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* </w:t>
      </w:r>
    </w:p>
    <w:p w14:paraId="1F611402" w14:textId="77777777" w:rsidR="0067054E" w:rsidRPr="004C74C5" w:rsidRDefault="0067054E" w:rsidP="0067054E">
      <w:pPr>
        <w:ind w:left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76623479"/>
      <w:bookmarkStart w:id="2" w:name="_Toc176624201"/>
      <w:bookmarkStart w:id="3" w:name="_Toc176624692"/>
      <w:r w:rsidRPr="004C74C5">
        <w:rPr>
          <w:rFonts w:ascii="Times New Roman" w:hAnsi="Times New Roman" w:cs="Times New Roman"/>
          <w:sz w:val="24"/>
          <w:szCs w:val="24"/>
        </w:rPr>
        <w:t>Department of Economics, MacEwan University, Edmonton, Canada</w:t>
      </w:r>
    </w:p>
    <w:bookmarkEnd w:id="0"/>
    <w:bookmarkEnd w:id="1"/>
    <w:bookmarkEnd w:id="2"/>
    <w:bookmarkEnd w:id="3"/>
    <w:p w14:paraId="18A7A69B" w14:textId="77777777" w:rsidR="0067054E" w:rsidRDefault="0067054E" w:rsidP="0067054E">
      <w:pPr>
        <w:pStyle w:val="ListParagraph"/>
        <w:ind w:left="990"/>
        <w:rPr>
          <w:rFonts w:ascii="Times New Roman" w:hAnsi="Times New Roman" w:cs="Times New Roman"/>
        </w:rPr>
      </w:pPr>
    </w:p>
    <w:p w14:paraId="3616EA25" w14:textId="7F72540E" w:rsidR="006A6375" w:rsidRPr="006A6375" w:rsidRDefault="006A6375" w:rsidP="006A6375">
      <w:pPr>
        <w:pStyle w:val="Default"/>
        <w:jc w:val="center"/>
      </w:pPr>
      <w:r w:rsidRPr="006A6375">
        <w:rPr>
          <w:b/>
          <w:i/>
        </w:rPr>
        <w:t>P</w:t>
      </w:r>
      <w:r w:rsidR="00BA7D71">
        <w:rPr>
          <w:b/>
          <w:i/>
        </w:rPr>
        <w:t>roject</w:t>
      </w:r>
      <w:r w:rsidRPr="006A6375">
        <w:rPr>
          <w:b/>
          <w:i/>
        </w:rPr>
        <w:t xml:space="preserve"> </w:t>
      </w:r>
      <w:r w:rsidR="006F5815">
        <w:rPr>
          <w:b/>
          <w:i/>
        </w:rPr>
        <w:t>I</w:t>
      </w:r>
      <w:r w:rsidRPr="006A6375">
        <w:rPr>
          <w:b/>
          <w:i/>
        </w:rPr>
        <w:t xml:space="preserve">dentification </w:t>
      </w:r>
      <w:r w:rsidR="006F5815">
        <w:rPr>
          <w:b/>
          <w:i/>
        </w:rPr>
        <w:t>C</w:t>
      </w:r>
      <w:bookmarkStart w:id="4" w:name="_GoBack"/>
      <w:bookmarkEnd w:id="4"/>
      <w:r w:rsidRPr="006A6375">
        <w:rPr>
          <w:b/>
          <w:i/>
        </w:rPr>
        <w:t>ode (PIC)</w:t>
      </w:r>
      <w:r w:rsidRPr="006A6375">
        <w:t xml:space="preserve">: </w:t>
      </w:r>
      <w:r w:rsidRPr="006A6375">
        <w:rPr>
          <w:b/>
          <w:i/>
          <w:color w:val="212121"/>
          <w:shd w:val="clear" w:color="auto" w:fill="FFFFFF"/>
        </w:rPr>
        <w:t>TEG-65</w:t>
      </w:r>
    </w:p>
    <w:p w14:paraId="72AF5748" w14:textId="1106E9B6" w:rsidR="0067054E" w:rsidRDefault="0067054E" w:rsidP="0067054E">
      <w:pPr>
        <w:pStyle w:val="ListParagraph"/>
        <w:ind w:left="990"/>
        <w:rPr>
          <w:rFonts w:ascii="Times New Roman" w:hAnsi="Times New Roman" w:cs="Times New Roman"/>
        </w:rPr>
      </w:pPr>
    </w:p>
    <w:p w14:paraId="51409813" w14:textId="77777777" w:rsidR="006A6375" w:rsidRDefault="006A6375" w:rsidP="0067054E">
      <w:pPr>
        <w:pStyle w:val="ListParagraph"/>
        <w:ind w:left="990"/>
        <w:rPr>
          <w:rFonts w:ascii="Times New Roman" w:hAnsi="Times New Roman" w:cs="Times New Roman"/>
        </w:rPr>
      </w:pPr>
    </w:p>
    <w:p w14:paraId="4BB4503A" w14:textId="77777777" w:rsidR="0067054E" w:rsidRDefault="0067054E" w:rsidP="0067054E">
      <w:pPr>
        <w:pStyle w:val="ListParagraph"/>
        <w:ind w:left="990"/>
        <w:rPr>
          <w:rFonts w:ascii="Times New Roman" w:hAnsi="Times New Roman" w:cs="Times New Roman"/>
        </w:rPr>
      </w:pPr>
    </w:p>
    <w:p w14:paraId="5F76B0A3" w14:textId="77777777" w:rsidR="0067054E" w:rsidRDefault="0067054E" w:rsidP="0067054E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</w:p>
    <w:p w14:paraId="676348CF" w14:textId="77777777" w:rsidR="0067054E" w:rsidRPr="00D17FE7" w:rsidRDefault="0067054E" w:rsidP="0067054E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D17FE7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ED271B" w14:textId="77777777" w:rsidR="0067054E" w:rsidRDefault="0067054E" w:rsidP="0067054E">
      <w:pPr>
        <w:pStyle w:val="ListParagraph"/>
        <w:ind w:left="990"/>
        <w:rPr>
          <w:rFonts w:ascii="Times New Roman" w:hAnsi="Times New Roman" w:cs="Times New Roman"/>
        </w:rPr>
      </w:pPr>
    </w:p>
    <w:p w14:paraId="330224F4" w14:textId="77777777" w:rsidR="0067054E" w:rsidRDefault="0067054E" w:rsidP="0067054E">
      <w:pPr>
        <w:pStyle w:val="ListParagraph"/>
        <w:ind w:left="1134"/>
        <w:jc w:val="both"/>
      </w:pPr>
      <w:r>
        <w:rPr>
          <w:rFonts w:ascii="Times New Roman" w:hAnsi="Times New Roman" w:cs="Times New Roman"/>
          <w:sz w:val="24"/>
          <w:szCs w:val="24"/>
        </w:rPr>
        <w:t>We</w:t>
      </w:r>
      <w:r w:rsidRPr="00522ED2">
        <w:rPr>
          <w:rFonts w:ascii="Times New Roman" w:hAnsi="Times New Roman" w:cs="Times New Roman"/>
          <w:sz w:val="24"/>
          <w:szCs w:val="24"/>
        </w:rPr>
        <w:t xml:space="preserve"> investigate </w:t>
      </w:r>
      <w:r>
        <w:rPr>
          <w:rFonts w:ascii="Times New Roman" w:hAnsi="Times New Roman" w:cs="Times New Roman"/>
          <w:sz w:val="24"/>
          <w:szCs w:val="24"/>
        </w:rPr>
        <w:t xml:space="preserve">how successive </w:t>
      </w:r>
      <w:r w:rsidRPr="00522ED2">
        <w:rPr>
          <w:rFonts w:ascii="Times New Roman" w:hAnsi="Times New Roman" w:cs="Times New Roman"/>
          <w:sz w:val="24"/>
          <w:szCs w:val="24"/>
        </w:rPr>
        <w:t>Alberta</w:t>
      </w:r>
      <w:r>
        <w:rPr>
          <w:rFonts w:ascii="Times New Roman" w:hAnsi="Times New Roman" w:cs="Times New Roman"/>
          <w:sz w:val="24"/>
          <w:szCs w:val="24"/>
        </w:rPr>
        <w:t xml:space="preserve"> governments have responded to shocks in non-renewable resource revenue over the period 1970 to 2017.</w:t>
      </w:r>
      <w:r w:rsidRPr="00522ED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06118854"/>
      <w:r>
        <w:rPr>
          <w:rFonts w:ascii="Times New Roman" w:hAnsi="Times New Roman" w:cs="Times New Roman"/>
          <w:sz w:val="24"/>
          <w:szCs w:val="24"/>
        </w:rPr>
        <w:t xml:space="preserve">Our results show that Alberta governments have increased spending by 63 cents in the fiscal year following a one dollar increase in real per capita non-renewable resource revenues.  On the other hand, when non-renewable resource revenues have declined year over year, Alberta governments have not adjusted spending or other own source tax revenues. As a result of these asymmetric responses to fluctuations in resource revenues, the province’s stock of financial assets has </w:t>
      </w:r>
      <w:proofErr w:type="gramStart"/>
      <w:r>
        <w:rPr>
          <w:rFonts w:ascii="Times New Roman" w:hAnsi="Times New Roman" w:cs="Times New Roman"/>
          <w:sz w:val="24"/>
          <w:szCs w:val="24"/>
        </w:rPr>
        <w:t>declined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its net debt has increased by $10,834 per capita or in </w:t>
      </w:r>
      <w:r w:rsidRPr="00340ECD">
        <w:rPr>
          <w:rFonts w:ascii="Times New Roman" w:hAnsi="Times New Roman" w:cs="Times New Roman"/>
          <w:sz w:val="24"/>
          <w:szCs w:val="24"/>
        </w:rPr>
        <w:t>total $46 billion dollars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r>
        <w:rPr>
          <w:rFonts w:ascii="Times New Roman" w:eastAsia="Calibri" w:hAnsi="Times New Roman" w:cs="Times New Roman"/>
          <w:sz w:val="24"/>
          <w:szCs w:val="24"/>
        </w:rPr>
        <w:t>The policy implication of our results is that provincial governments should put increases in non-renewable resource revenues in a fiscal stabilization fund or Alberta Heritage Saving Trust Fund rather than spending two-thirds of any short-term increase in revenues.  This would result in a less volatile spending pattern and a sustainable fiscal policy</w:t>
      </w:r>
      <w:r>
        <w:rPr>
          <w:rFonts w:ascii="Times New Roman" w:hAnsi="Times New Roman" w:cs="Times New Roman"/>
          <w:sz w:val="24"/>
          <w:szCs w:val="24"/>
        </w:rPr>
        <w:t xml:space="preserve"> with better services and lower tax rates.</w:t>
      </w:r>
    </w:p>
    <w:p w14:paraId="74507EED" w14:textId="77777777" w:rsidR="0067054E" w:rsidRDefault="0067054E" w:rsidP="0067054E">
      <w:pPr>
        <w:pStyle w:val="ListParagraph"/>
        <w:ind w:left="1440"/>
      </w:pPr>
    </w:p>
    <w:p w14:paraId="4F224594" w14:textId="77777777" w:rsidR="0067054E" w:rsidRDefault="0067054E" w:rsidP="0067054E">
      <w:pPr>
        <w:pStyle w:val="ListParagraph"/>
        <w:ind w:left="1440"/>
      </w:pPr>
    </w:p>
    <w:p w14:paraId="58FC8EA7" w14:textId="50CB14E0" w:rsidR="009808EC" w:rsidRPr="00BB2019" w:rsidRDefault="009808EC" w:rsidP="009808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B2019">
        <w:rPr>
          <w:rFonts w:ascii="Times New Roman" w:hAnsi="Times New Roman" w:cs="Times New Roman"/>
          <w:b/>
          <w:i/>
          <w:sz w:val="24"/>
          <w:szCs w:val="24"/>
        </w:rPr>
        <w:t>Keywords</w:t>
      </w:r>
      <w:r w:rsidRPr="00BB2019">
        <w:rPr>
          <w:rFonts w:ascii="Times New Roman" w:hAnsi="Times New Roman" w:cs="Times New Roman"/>
          <w:sz w:val="24"/>
          <w:szCs w:val="24"/>
        </w:rPr>
        <w:t xml:space="preserve">: </w:t>
      </w:r>
      <w:r w:rsidRPr="009808EC">
        <w:rPr>
          <w:rFonts w:ascii="Times New Roman" w:hAnsi="Times New Roman" w:cs="Times New Roman"/>
          <w:i/>
          <w:sz w:val="24"/>
          <w:szCs w:val="24"/>
        </w:rPr>
        <w:t>resource revenue</w:t>
      </w:r>
      <w:r w:rsidRPr="00BB2019">
        <w:rPr>
          <w:rFonts w:ascii="Times New Roman" w:hAnsi="Times New Roman" w:cs="Times New Roman"/>
          <w:sz w:val="24"/>
          <w:szCs w:val="24"/>
        </w:rPr>
        <w:t xml:space="preserve">; </w:t>
      </w:r>
      <w:r w:rsidRPr="009808EC">
        <w:rPr>
          <w:rFonts w:ascii="Times New Roman" w:hAnsi="Times New Roman" w:cs="Times New Roman"/>
          <w:i/>
          <w:sz w:val="24"/>
          <w:szCs w:val="24"/>
        </w:rPr>
        <w:t>fiscal adjustment</w:t>
      </w:r>
      <w:r w:rsidRPr="00BB2019">
        <w:rPr>
          <w:rFonts w:ascii="Times New Roman" w:hAnsi="Times New Roman" w:cs="Times New Roman"/>
          <w:sz w:val="24"/>
          <w:szCs w:val="24"/>
        </w:rPr>
        <w:t xml:space="preserve">; </w:t>
      </w:r>
      <w:r w:rsidRPr="009808EC">
        <w:rPr>
          <w:rFonts w:ascii="Times New Roman" w:hAnsi="Times New Roman" w:cs="Times New Roman"/>
          <w:i/>
          <w:sz w:val="24"/>
          <w:szCs w:val="24"/>
        </w:rPr>
        <w:t>a</w:t>
      </w:r>
      <w:r w:rsidRPr="009808EC">
        <w:rPr>
          <w:rFonts w:ascii="Times New Roman" w:hAnsi="Times New Roman" w:cs="Times New Roman"/>
          <w:i/>
          <w:sz w:val="24"/>
          <w:szCs w:val="24"/>
        </w:rPr>
        <w:t>symmetries</w:t>
      </w:r>
    </w:p>
    <w:p w14:paraId="70D425CA" w14:textId="77777777" w:rsidR="0067054E" w:rsidRDefault="0067054E" w:rsidP="0067054E">
      <w:pPr>
        <w:pStyle w:val="ListParagraph"/>
        <w:ind w:left="1440"/>
      </w:pPr>
    </w:p>
    <w:p w14:paraId="15BAAD39" w14:textId="77777777" w:rsidR="0067054E" w:rsidRDefault="0067054E" w:rsidP="0067054E">
      <w:pPr>
        <w:pStyle w:val="ListParagraph"/>
        <w:ind w:left="1440"/>
      </w:pPr>
    </w:p>
    <w:p w14:paraId="35941A7B" w14:textId="77777777" w:rsidR="0067054E" w:rsidRDefault="0067054E" w:rsidP="0067054E">
      <w:pPr>
        <w:pStyle w:val="ListParagraph"/>
        <w:ind w:left="1440"/>
      </w:pPr>
    </w:p>
    <w:p w14:paraId="4FBACFC1" w14:textId="77777777" w:rsidR="009808EC" w:rsidRDefault="009808EC" w:rsidP="009808EC">
      <w:pPr>
        <w:pStyle w:val="Default"/>
      </w:pPr>
    </w:p>
    <w:p w14:paraId="6763A6F7" w14:textId="77777777" w:rsidR="0067054E" w:rsidRDefault="0067054E" w:rsidP="0067054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093070" w14:textId="77777777" w:rsidR="0067054E" w:rsidRPr="00DF7AFB" w:rsidRDefault="0067054E" w:rsidP="0067054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7AFB">
        <w:rPr>
          <w:rFonts w:ascii="Times New Roman" w:eastAsia="Times New Roman" w:hAnsi="Times New Roman" w:cs="Times New Roman"/>
          <w:sz w:val="20"/>
          <w:szCs w:val="20"/>
        </w:rPr>
        <w:t xml:space="preserve">* Email: </w:t>
      </w:r>
      <w:hyperlink r:id="rId4" w:history="1">
        <w:r w:rsidRPr="00DF7A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FeredeE@macewan.ca</w:t>
        </w:r>
      </w:hyperlink>
      <w:r w:rsidRPr="00DF7AFB">
        <w:rPr>
          <w:rFonts w:ascii="Times New Roman" w:eastAsia="Times New Roman" w:hAnsi="Times New Roman" w:cs="Times New Roman"/>
          <w:sz w:val="20"/>
          <w:szCs w:val="20"/>
        </w:rPr>
        <w:t xml:space="preserve"> , Department of Economics, MacEwan University, </w:t>
      </w:r>
      <w:r w:rsidRPr="00DF7AFB">
        <w:rPr>
          <w:rFonts w:ascii="Times New Roman" w:hAnsi="Times New Roman" w:cs="Times New Roman"/>
          <w:sz w:val="20"/>
          <w:szCs w:val="20"/>
          <w:shd w:val="clear" w:color="auto" w:fill="FFFFFF"/>
        </w:rPr>
        <w:t>10700-104 Avenue</w:t>
      </w:r>
      <w:r w:rsidRPr="00DF7AFB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F7AFB">
        <w:rPr>
          <w:rFonts w:ascii="Times New Roman" w:eastAsia="Times New Roman" w:hAnsi="Times New Roman" w:cs="Times New Roman"/>
          <w:sz w:val="20"/>
          <w:szCs w:val="20"/>
        </w:rPr>
        <w:t xml:space="preserve"> Edmonton, Alberta, Canada, T5J 4S2; Phone: +1 780 633 3647.</w:t>
      </w:r>
    </w:p>
    <w:p w14:paraId="7C94294D" w14:textId="77777777" w:rsidR="0067054E" w:rsidRDefault="0067054E" w:rsidP="0067054E">
      <w:pPr>
        <w:pStyle w:val="ListParagraph"/>
        <w:ind w:left="1440"/>
      </w:pPr>
      <w:r>
        <w:br/>
      </w:r>
    </w:p>
    <w:p w14:paraId="5B016F79" w14:textId="77777777" w:rsidR="003C0E3F" w:rsidRDefault="006F5815"/>
    <w:sectPr w:rsidR="003C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E"/>
    <w:rsid w:val="00007172"/>
    <w:rsid w:val="00137B62"/>
    <w:rsid w:val="0067054E"/>
    <w:rsid w:val="006A6375"/>
    <w:rsid w:val="006F5815"/>
    <w:rsid w:val="0085202C"/>
    <w:rsid w:val="009041C8"/>
    <w:rsid w:val="009808EC"/>
    <w:rsid w:val="00BA7D71"/>
    <w:rsid w:val="00DD0978"/>
    <w:rsid w:val="00E735A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C2C6"/>
  <w15:chartTrackingRefBased/>
  <w15:docId w15:val="{F142F455-E0F2-4292-9D62-04915CE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4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54E"/>
    <w:pPr>
      <w:ind w:left="720"/>
      <w:contextualSpacing/>
    </w:pPr>
  </w:style>
  <w:style w:type="paragraph" w:customStyle="1" w:styleId="Default">
    <w:name w:val="Default"/>
    <w:rsid w:val="00980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edeE@macewa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Ergete</dc:creator>
  <cp:keywords/>
  <dc:description/>
  <cp:lastModifiedBy>Ergete</cp:lastModifiedBy>
  <cp:revision>5</cp:revision>
  <dcterms:created xsi:type="dcterms:W3CDTF">2018-03-13T22:05:00Z</dcterms:created>
  <dcterms:modified xsi:type="dcterms:W3CDTF">2018-03-13T22:19:00Z</dcterms:modified>
</cp:coreProperties>
</file>